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3D8B" w14:textId="77777777" w:rsidR="007A157C" w:rsidRPr="00022DF4" w:rsidRDefault="007A157C">
      <w:pPr>
        <w:rPr>
          <w:u w:val="single"/>
        </w:rPr>
      </w:pPr>
    </w:p>
    <w:p w14:paraId="17BFD324" w14:textId="77777777" w:rsidR="007A157C" w:rsidRDefault="007A157C"/>
    <w:tbl>
      <w:tblPr>
        <w:tblStyle w:val="a"/>
        <w:tblW w:w="8634" w:type="dxa"/>
        <w:tblLayout w:type="fixed"/>
        <w:tblLook w:val="0000" w:firstRow="0" w:lastRow="0" w:firstColumn="0" w:lastColumn="0" w:noHBand="0" w:noVBand="0"/>
      </w:tblPr>
      <w:tblGrid>
        <w:gridCol w:w="1709"/>
        <w:gridCol w:w="6925"/>
      </w:tblGrid>
      <w:tr w:rsidR="007A157C" w14:paraId="785814EC"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728" w14:textId="77777777" w:rsidR="007A157C" w:rsidRDefault="00000000">
            <w:pPr>
              <w:jc w:val="right"/>
            </w:pPr>
            <w:r>
              <w:t xml:space="preserve">Name: </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385" w14:textId="77777777" w:rsidR="007A157C" w:rsidRDefault="00000000">
            <w:r>
              <w:t>&lt;Student Name Here&gt;</w:t>
            </w:r>
          </w:p>
        </w:tc>
      </w:tr>
      <w:tr w:rsidR="007A157C" w14:paraId="57ABC6DD"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993E" w14:textId="77777777" w:rsidR="007A157C" w:rsidRDefault="00000000">
            <w:pPr>
              <w:jc w:val="right"/>
            </w:pPr>
            <w:r>
              <w:t>Date:</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D4F0" w14:textId="77777777" w:rsidR="007A157C" w:rsidRDefault="00000000">
            <w:r>
              <w:t>&lt;Date Here&gt;</w:t>
            </w:r>
          </w:p>
        </w:tc>
      </w:tr>
      <w:tr w:rsidR="007A157C" w14:paraId="4463A66A"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F7A8" w14:textId="77777777" w:rsidR="007A157C" w:rsidRDefault="00000000">
            <w:pPr>
              <w:jc w:val="right"/>
            </w:pPr>
            <w:r>
              <w:t>Class:</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CD09" w14:textId="77777777" w:rsidR="007A157C" w:rsidRDefault="00000000">
            <w:r>
              <w:t xml:space="preserve">&lt;Class Info Here&gt; </w:t>
            </w:r>
          </w:p>
        </w:tc>
      </w:tr>
    </w:tbl>
    <w:p w14:paraId="3DF409AC" w14:textId="77777777" w:rsidR="007A157C" w:rsidRDefault="007A157C"/>
    <w:p w14:paraId="5623EB2B" w14:textId="77777777" w:rsidR="007A157C" w:rsidRDefault="007A157C"/>
    <w:p w14:paraId="78B2FE09" w14:textId="77777777" w:rsidR="007A157C" w:rsidRDefault="007A157C">
      <w:pPr>
        <w:pBdr>
          <w:bottom w:val="single" w:sz="6" w:space="1" w:color="000000"/>
        </w:pBdr>
      </w:pPr>
    </w:p>
    <w:p w14:paraId="05C88B3F" w14:textId="77777777" w:rsidR="007A157C" w:rsidRDefault="007A157C"/>
    <w:p w14:paraId="7992999E" w14:textId="77777777" w:rsidR="007A157C" w:rsidRDefault="00000000">
      <w:r>
        <w:rPr>
          <w:b/>
          <w:u w:val="single"/>
        </w:rPr>
        <w:t>Introduction</w:t>
      </w:r>
      <w:r>
        <w:rPr>
          <w:b/>
          <w:u w:val="single"/>
        </w:rPr>
        <w:br/>
      </w:r>
    </w:p>
    <w:p w14:paraId="2F14E663" w14:textId="77777777" w:rsidR="005B6CDE" w:rsidRDefault="005B6CDE" w:rsidP="005B6CDE">
      <w:pPr>
        <w:pBdr>
          <w:bottom w:val="single" w:sz="6" w:space="1" w:color="000000"/>
        </w:pBdr>
      </w:pPr>
      <w:r>
        <w:t xml:space="preserve">In this Journey follow along with the students </w:t>
      </w:r>
      <w:proofErr w:type="gramStart"/>
      <w:r>
        <w:t>of</w:t>
      </w:r>
      <w:proofErr w:type="gramEnd"/>
      <w:r>
        <w:t xml:space="preserve"> Northville High School as they discover all of the career opportunities available to them right in their back yard. </w:t>
      </w:r>
    </w:p>
    <w:p w14:paraId="4FD735B6" w14:textId="77777777" w:rsidR="005B6CDE" w:rsidRDefault="005B6CDE" w:rsidP="005B6CDE">
      <w:pPr>
        <w:pBdr>
          <w:bottom w:val="single" w:sz="6" w:space="1" w:color="000000"/>
        </w:pBdr>
      </w:pPr>
    </w:p>
    <w:p w14:paraId="0E34677A" w14:textId="77777777" w:rsidR="005B6CDE" w:rsidRDefault="005B6CDE" w:rsidP="005B6CDE">
      <w:pPr>
        <w:pBdr>
          <w:bottom w:val="single" w:sz="6" w:space="1" w:color="000000"/>
        </w:pBdr>
      </w:pPr>
      <w:r>
        <w:t>These six tours give a sense of what each workplace is like and what each employer produces, handles, or specializes in. </w:t>
      </w:r>
    </w:p>
    <w:p w14:paraId="0B727D6E" w14:textId="77777777" w:rsidR="005B6CDE" w:rsidRDefault="005B6CDE" w:rsidP="005B6CDE">
      <w:pPr>
        <w:pBdr>
          <w:bottom w:val="single" w:sz="6" w:space="1" w:color="000000"/>
        </w:pBdr>
      </w:pPr>
    </w:p>
    <w:p w14:paraId="5766DD08" w14:textId="0DD0CA08" w:rsidR="001E27F0" w:rsidRDefault="005B6CDE" w:rsidP="005B6CDE">
      <w:pPr>
        <w:pBdr>
          <w:bottom w:val="single" w:sz="6" w:space="1" w:color="000000"/>
        </w:pBdr>
      </w:pPr>
      <w:r>
        <w:t>Expect to find what makes each of these employers special from the perspective of their employees and why they have made it their life's work to do what they do. </w:t>
      </w:r>
    </w:p>
    <w:p w14:paraId="1DE33AD3" w14:textId="77777777" w:rsidR="005B6CDE" w:rsidRDefault="005B6CDE" w:rsidP="005B6CDE">
      <w:pPr>
        <w:pBdr>
          <w:bottom w:val="single" w:sz="6" w:space="1" w:color="000000"/>
        </w:pBdr>
      </w:pPr>
    </w:p>
    <w:p w14:paraId="4C452811" w14:textId="77777777" w:rsidR="007A157C" w:rsidRDefault="007A157C"/>
    <w:p w14:paraId="141EE52D" w14:textId="77777777" w:rsidR="007A157C" w:rsidRDefault="00000000">
      <w:r>
        <w:rPr>
          <w:b/>
          <w:u w:val="single"/>
        </w:rPr>
        <w:t>Instructions</w:t>
      </w:r>
    </w:p>
    <w:p w14:paraId="004AB064" w14:textId="77777777" w:rsidR="007A157C" w:rsidRDefault="007A157C"/>
    <w:p w14:paraId="09A0FEEA" w14:textId="77777777" w:rsidR="001E27F0" w:rsidRPr="001E27F0" w:rsidRDefault="001E27F0" w:rsidP="001E27F0">
      <w:pPr>
        <w:pBdr>
          <w:bottom w:val="single" w:sz="6" w:space="1" w:color="000000"/>
        </w:pBdr>
        <w:rPr>
          <w:rFonts w:eastAsia="Times New Roman" w:cs="Times New Roman"/>
          <w:color w:val="auto"/>
        </w:rPr>
      </w:pPr>
      <w:r w:rsidRPr="001E27F0">
        <w:rPr>
          <w:rFonts w:eastAsia="Times New Roman" w:cs="Times New Roman"/>
          <w:color w:val="auto"/>
        </w:rPr>
        <w:t>Watch the videos listed below and answer the questions that follow.</w:t>
      </w:r>
    </w:p>
    <w:p w14:paraId="006006D1" w14:textId="77777777" w:rsidR="001E27F0" w:rsidRPr="001E27F0" w:rsidRDefault="001E27F0" w:rsidP="001E27F0">
      <w:pPr>
        <w:pBdr>
          <w:bottom w:val="single" w:sz="6" w:space="1" w:color="000000"/>
        </w:pBdr>
        <w:rPr>
          <w:rFonts w:eastAsia="Times New Roman" w:cs="Times New Roman"/>
          <w:color w:val="auto"/>
        </w:rPr>
      </w:pPr>
    </w:p>
    <w:p w14:paraId="1F1EA210" w14:textId="763D4187" w:rsidR="00703641" w:rsidRDefault="001E27F0" w:rsidP="001E27F0">
      <w:pPr>
        <w:pBdr>
          <w:bottom w:val="single" w:sz="6" w:space="1" w:color="000000"/>
        </w:pBdr>
        <w:rPr>
          <w:rFonts w:eastAsia="Times New Roman" w:cs="Times New Roman"/>
          <w:color w:val="auto"/>
        </w:rPr>
      </w:pPr>
      <w:r w:rsidRPr="001E27F0">
        <w:rPr>
          <w:rFonts w:eastAsia="Times New Roman" w:cs="Times New Roman"/>
          <w:color w:val="auto"/>
        </w:rPr>
        <w:t xml:space="preserve">Your instructor may wish to collect a copy of your answers, if this is the case, </w:t>
      </w:r>
      <w:r>
        <w:rPr>
          <w:rFonts w:eastAsia="Times New Roman" w:cs="Times New Roman"/>
          <w:color w:val="auto"/>
        </w:rPr>
        <w:t xml:space="preserve">answer the question set below to be turned in. </w:t>
      </w:r>
      <w:r w:rsidRPr="001E27F0">
        <w:rPr>
          <w:rFonts w:eastAsia="Times New Roman" w:cs="Times New Roman"/>
          <w:color w:val="auto"/>
        </w:rPr>
        <w:t> </w:t>
      </w:r>
    </w:p>
    <w:p w14:paraId="6C07BF1C" w14:textId="77777777" w:rsidR="00EB2C6D" w:rsidRDefault="00EB2C6D" w:rsidP="00EB2C6D">
      <w:pPr>
        <w:pBdr>
          <w:bottom w:val="single" w:sz="6" w:space="1" w:color="000000"/>
        </w:pBdr>
      </w:pPr>
    </w:p>
    <w:p w14:paraId="22864EEB" w14:textId="77777777" w:rsidR="007A157C" w:rsidRDefault="007A157C">
      <w:pPr>
        <w:spacing w:after="160" w:line="259" w:lineRule="auto"/>
        <w:jc w:val="left"/>
        <w:rPr>
          <w:u w:val="single"/>
        </w:rPr>
      </w:pPr>
    </w:p>
    <w:p w14:paraId="3D5E12A1" w14:textId="0C3D0E4F" w:rsidR="00B76F0E" w:rsidRPr="005B6CDE" w:rsidRDefault="005B6CDE" w:rsidP="005B6CDE">
      <w:pPr>
        <w:pStyle w:val="ListParagraph"/>
        <w:numPr>
          <w:ilvl w:val="0"/>
          <w:numId w:val="4"/>
        </w:numPr>
        <w:tabs>
          <w:tab w:val="left" w:pos="2175"/>
        </w:tabs>
        <w:jc w:val="left"/>
      </w:pPr>
      <w:r>
        <w:rPr>
          <w:u w:val="single"/>
        </w:rPr>
        <w:t xml:space="preserve">How would you describe the working conditions on the manufacturing floor at Pioneer Windows? </w:t>
      </w:r>
    </w:p>
    <w:p w14:paraId="1D3B6091" w14:textId="77777777" w:rsidR="00BA1CFA" w:rsidRPr="00BA1CFA" w:rsidRDefault="00BA1CFA" w:rsidP="00BA1CFA">
      <w:pPr>
        <w:pStyle w:val="ListParagraph"/>
        <w:tabs>
          <w:tab w:val="left" w:pos="2175"/>
        </w:tabs>
        <w:jc w:val="left"/>
      </w:pPr>
    </w:p>
    <w:p w14:paraId="3CBD448A" w14:textId="10818FD6" w:rsidR="005B6CDE" w:rsidRPr="00BA1CFA" w:rsidRDefault="00BA1CFA" w:rsidP="005B6CDE">
      <w:pPr>
        <w:pStyle w:val="ListParagraph"/>
        <w:numPr>
          <w:ilvl w:val="0"/>
          <w:numId w:val="4"/>
        </w:numPr>
        <w:tabs>
          <w:tab w:val="left" w:pos="2175"/>
        </w:tabs>
        <w:jc w:val="left"/>
      </w:pPr>
      <w:r>
        <w:rPr>
          <w:b/>
          <w:bCs/>
        </w:rPr>
        <w:t xml:space="preserve">Critical Thinking: </w:t>
      </w:r>
      <w:r w:rsidR="005B6CDE">
        <w:rPr>
          <w:u w:val="single"/>
        </w:rPr>
        <w:t xml:space="preserve">In the video “Antennae for Afghanistan or Antarctica” the Electro-Metrics representative </w:t>
      </w:r>
      <w:r>
        <w:rPr>
          <w:u w:val="single"/>
        </w:rPr>
        <w:t xml:space="preserve">mentioned a drop test, how many times does the Antennae need to be able to be dropped to be approved? Why do you think this is important? </w:t>
      </w:r>
    </w:p>
    <w:p w14:paraId="324534D4" w14:textId="77777777" w:rsidR="00303630" w:rsidRPr="00303630" w:rsidRDefault="00303630" w:rsidP="00303630">
      <w:pPr>
        <w:pStyle w:val="ListParagraph"/>
        <w:tabs>
          <w:tab w:val="left" w:pos="2175"/>
        </w:tabs>
        <w:jc w:val="left"/>
        <w:rPr>
          <w:u w:val="single"/>
        </w:rPr>
      </w:pPr>
    </w:p>
    <w:p w14:paraId="571D70DB" w14:textId="12BB30A0" w:rsidR="00BA1CFA" w:rsidRPr="002B47B0" w:rsidRDefault="002B47B0" w:rsidP="00BA1CFA">
      <w:pPr>
        <w:pStyle w:val="ListParagraph"/>
        <w:numPr>
          <w:ilvl w:val="0"/>
          <w:numId w:val="4"/>
        </w:numPr>
        <w:tabs>
          <w:tab w:val="left" w:pos="2175"/>
        </w:tabs>
        <w:jc w:val="left"/>
        <w:rPr>
          <w:u w:val="single"/>
        </w:rPr>
      </w:pPr>
      <w:r w:rsidRPr="002B47B0">
        <w:rPr>
          <w:u w:val="single"/>
        </w:rPr>
        <w:t xml:space="preserve">Can you list the three different sheens of paint that are mentioned by the Benjamin Moore Representative? </w:t>
      </w:r>
    </w:p>
    <w:p w14:paraId="4C4E5A60" w14:textId="77777777" w:rsidR="002B47B0" w:rsidRDefault="002B47B0" w:rsidP="002B47B0">
      <w:pPr>
        <w:pStyle w:val="ListParagraph"/>
        <w:tabs>
          <w:tab w:val="left" w:pos="2175"/>
        </w:tabs>
        <w:ind w:left="2160"/>
        <w:jc w:val="left"/>
      </w:pPr>
    </w:p>
    <w:p w14:paraId="6A50A890" w14:textId="77777777" w:rsidR="002B47B0" w:rsidRPr="002B47B0" w:rsidRDefault="002B47B0" w:rsidP="002B47B0">
      <w:pPr>
        <w:pStyle w:val="ListParagraph"/>
        <w:numPr>
          <w:ilvl w:val="0"/>
          <w:numId w:val="4"/>
        </w:numPr>
        <w:tabs>
          <w:tab w:val="left" w:pos="2175"/>
        </w:tabs>
        <w:jc w:val="left"/>
        <w:rPr>
          <w:u w:val="single"/>
        </w:rPr>
      </w:pPr>
      <w:r w:rsidRPr="002B47B0">
        <w:rPr>
          <w:u w:val="single"/>
        </w:rPr>
        <w:t xml:space="preserve">What stuck out to you about Nathan Littauer Hospital? Was there anything about the working environment that surprised you? </w:t>
      </w:r>
    </w:p>
    <w:p w14:paraId="4C666629" w14:textId="0F6A17E7" w:rsidR="002B47B0" w:rsidRDefault="002B47B0" w:rsidP="002B47B0">
      <w:pPr>
        <w:pStyle w:val="ListParagraph"/>
        <w:tabs>
          <w:tab w:val="left" w:pos="2175"/>
        </w:tabs>
        <w:ind w:left="1440"/>
        <w:jc w:val="left"/>
      </w:pPr>
    </w:p>
    <w:p w14:paraId="11103054" w14:textId="0327CC1A" w:rsidR="00AF5D8E" w:rsidRPr="00303630" w:rsidRDefault="00022DF4" w:rsidP="00303630">
      <w:pPr>
        <w:pStyle w:val="ListParagraph"/>
        <w:numPr>
          <w:ilvl w:val="0"/>
          <w:numId w:val="4"/>
        </w:numPr>
        <w:tabs>
          <w:tab w:val="left" w:pos="2175"/>
        </w:tabs>
        <w:jc w:val="left"/>
        <w:rPr>
          <w:u w:val="single"/>
        </w:rPr>
      </w:pPr>
      <w:r w:rsidRPr="00022DF4">
        <w:rPr>
          <w:b/>
          <w:bCs/>
        </w:rPr>
        <w:t xml:space="preserve">Critical Thinking: </w:t>
      </w:r>
      <w:r w:rsidR="00AF5D8E">
        <w:rPr>
          <w:u w:val="single"/>
        </w:rPr>
        <w:t xml:space="preserve">How would you describe the working environment at Townsend Leather? Is it different than you would expect from a leather manufacturer? Given the sophistication of the process that Townsend Leather uses, what types of products do you think Townsend’s finished leather is used in that allows Townsend to justify the extra expense of </w:t>
      </w:r>
      <w:proofErr w:type="gramStart"/>
      <w:r w:rsidR="00AF5D8E">
        <w:rPr>
          <w:u w:val="single"/>
        </w:rPr>
        <w:t>all of</w:t>
      </w:r>
      <w:proofErr w:type="gramEnd"/>
      <w:r w:rsidR="00AF5D8E">
        <w:rPr>
          <w:u w:val="single"/>
        </w:rPr>
        <w:t xml:space="preserve"> this effort for quality control? </w:t>
      </w:r>
    </w:p>
    <w:sectPr w:rsidR="00AF5D8E" w:rsidRPr="00303630">
      <w:headerReference w:type="default" r:id="rId7"/>
      <w:headerReference w:type="first" r:id="rId8"/>
      <w:pgSz w:w="12240" w:h="15840"/>
      <w:pgMar w:top="180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9A3E" w14:textId="77777777" w:rsidR="00514C9C" w:rsidRDefault="00514C9C">
      <w:r>
        <w:separator/>
      </w:r>
    </w:p>
  </w:endnote>
  <w:endnote w:type="continuationSeparator" w:id="0">
    <w:p w14:paraId="562A5926" w14:textId="77777777" w:rsidR="00514C9C" w:rsidRDefault="0051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A3A7" w14:textId="77777777" w:rsidR="00514C9C" w:rsidRDefault="00514C9C">
      <w:r>
        <w:separator/>
      </w:r>
    </w:p>
  </w:footnote>
  <w:footnote w:type="continuationSeparator" w:id="0">
    <w:p w14:paraId="557EEC4B" w14:textId="77777777" w:rsidR="00514C9C" w:rsidRDefault="0051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D59" w14:textId="77777777" w:rsidR="007A157C" w:rsidRDefault="00000000">
    <w:pPr>
      <w:pBdr>
        <w:top w:val="nil"/>
        <w:left w:val="nil"/>
        <w:bottom w:val="nil"/>
        <w:right w:val="nil"/>
        <w:between w:val="nil"/>
      </w:pBdr>
      <w:tabs>
        <w:tab w:val="center" w:pos="4680"/>
        <w:tab w:val="right" w:pos="9360"/>
      </w:tabs>
    </w:pPr>
    <w:r>
      <w:t>ExPr Online</w:t>
    </w:r>
  </w:p>
  <w:p w14:paraId="054AD44D" w14:textId="00DCC664" w:rsidR="007A157C" w:rsidRDefault="00000000">
    <w:pPr>
      <w:pBdr>
        <w:top w:val="nil"/>
        <w:left w:val="nil"/>
        <w:bottom w:val="nil"/>
        <w:right w:val="nil"/>
        <w:between w:val="nil"/>
      </w:pBdr>
      <w:tabs>
        <w:tab w:val="center" w:pos="4680"/>
        <w:tab w:val="right" w:pos="9360"/>
      </w:tabs>
    </w:pPr>
    <w:r>
      <w:t>Journey #</w:t>
    </w:r>
    <w:r w:rsidR="00AF5D8E">
      <w:t>32</w:t>
    </w:r>
    <w:r>
      <w:t xml:space="preserve"> Assignment</w:t>
    </w:r>
  </w:p>
  <w:p w14:paraId="22BF2FEB" w14:textId="77777777" w:rsidR="007A157C" w:rsidRDefault="00000000">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sidR="00FA50D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3856" w14:textId="77777777" w:rsidR="007A157C" w:rsidRDefault="00000000">
    <w:pPr>
      <w:spacing w:line="300" w:lineRule="auto"/>
      <w:jc w:val="left"/>
      <w:rPr>
        <w:sz w:val="32"/>
        <w:szCs w:val="32"/>
      </w:rPr>
    </w:pPr>
    <w:r>
      <w:rPr>
        <w:sz w:val="36"/>
        <w:szCs w:val="36"/>
        <w:u w:val="single"/>
      </w:rPr>
      <w:t>Expertise Project</w:t>
    </w:r>
  </w:p>
  <w:p w14:paraId="109FC8EE" w14:textId="79C55B85" w:rsidR="007A157C" w:rsidRDefault="00000000">
    <w:pPr>
      <w:spacing w:line="300" w:lineRule="auto"/>
      <w:jc w:val="left"/>
    </w:pPr>
    <w:r>
      <w:rPr>
        <w:sz w:val="32"/>
        <w:szCs w:val="32"/>
      </w:rPr>
      <w:t xml:space="preserve">Journey # </w:t>
    </w:r>
    <w:r w:rsidR="00303630">
      <w:rPr>
        <w:sz w:val="32"/>
        <w:szCs w:val="32"/>
      </w:rPr>
      <w:t>32</w:t>
    </w:r>
    <w:r>
      <w:rPr>
        <w:sz w:val="32"/>
        <w:szCs w:val="32"/>
      </w:rPr>
      <w:t xml:space="preserve"> – </w:t>
    </w:r>
    <w:r w:rsidR="00303630">
      <w:rPr>
        <w:sz w:val="32"/>
        <w:szCs w:val="32"/>
      </w:rPr>
      <w:t>The Facilities That Make Fulton County Tick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FA3"/>
    <w:multiLevelType w:val="multilevel"/>
    <w:tmpl w:val="085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A5B2C"/>
    <w:multiLevelType w:val="hybridMultilevel"/>
    <w:tmpl w:val="F16097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FF25C1"/>
    <w:multiLevelType w:val="hybridMultilevel"/>
    <w:tmpl w:val="4F644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851AC"/>
    <w:multiLevelType w:val="multilevel"/>
    <w:tmpl w:val="01601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5761221">
    <w:abstractNumId w:val="3"/>
  </w:num>
  <w:num w:numId="2" w16cid:durableId="1894582318">
    <w:abstractNumId w:val="0"/>
  </w:num>
  <w:num w:numId="3" w16cid:durableId="1018509009">
    <w:abstractNumId w:val="1"/>
  </w:num>
  <w:num w:numId="4" w16cid:durableId="75536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7C"/>
    <w:rsid w:val="0000643D"/>
    <w:rsid w:val="00022DF4"/>
    <w:rsid w:val="00030087"/>
    <w:rsid w:val="00082C8B"/>
    <w:rsid w:val="000924E0"/>
    <w:rsid w:val="000A5219"/>
    <w:rsid w:val="000E4939"/>
    <w:rsid w:val="001D014C"/>
    <w:rsid w:val="001D2B37"/>
    <w:rsid w:val="001E27F0"/>
    <w:rsid w:val="002B0C93"/>
    <w:rsid w:val="002B47B0"/>
    <w:rsid w:val="002B78E6"/>
    <w:rsid w:val="002D2FE7"/>
    <w:rsid w:val="002D599C"/>
    <w:rsid w:val="002F745B"/>
    <w:rsid w:val="00303630"/>
    <w:rsid w:val="003404A5"/>
    <w:rsid w:val="00381388"/>
    <w:rsid w:val="00423D8A"/>
    <w:rsid w:val="00514C9C"/>
    <w:rsid w:val="00530786"/>
    <w:rsid w:val="00597F1A"/>
    <w:rsid w:val="005A190F"/>
    <w:rsid w:val="005B6CDE"/>
    <w:rsid w:val="00620670"/>
    <w:rsid w:val="0063497A"/>
    <w:rsid w:val="00644945"/>
    <w:rsid w:val="00660EDB"/>
    <w:rsid w:val="0069089B"/>
    <w:rsid w:val="006B766D"/>
    <w:rsid w:val="006C7EF8"/>
    <w:rsid w:val="006E797A"/>
    <w:rsid w:val="00703641"/>
    <w:rsid w:val="007309A9"/>
    <w:rsid w:val="00744ABC"/>
    <w:rsid w:val="0079647E"/>
    <w:rsid w:val="007A157C"/>
    <w:rsid w:val="007C309E"/>
    <w:rsid w:val="007F2AC6"/>
    <w:rsid w:val="00866E8A"/>
    <w:rsid w:val="00902A0E"/>
    <w:rsid w:val="009073CB"/>
    <w:rsid w:val="00914891"/>
    <w:rsid w:val="009504DD"/>
    <w:rsid w:val="0096734C"/>
    <w:rsid w:val="00980365"/>
    <w:rsid w:val="009A159F"/>
    <w:rsid w:val="009B2F83"/>
    <w:rsid w:val="009B470E"/>
    <w:rsid w:val="00AA1258"/>
    <w:rsid w:val="00AF5D8E"/>
    <w:rsid w:val="00B00169"/>
    <w:rsid w:val="00B76F0E"/>
    <w:rsid w:val="00B9520B"/>
    <w:rsid w:val="00BA1CFA"/>
    <w:rsid w:val="00C47035"/>
    <w:rsid w:val="00C55F86"/>
    <w:rsid w:val="00C6514C"/>
    <w:rsid w:val="00C726B6"/>
    <w:rsid w:val="00CA368D"/>
    <w:rsid w:val="00CE46AD"/>
    <w:rsid w:val="00D900A7"/>
    <w:rsid w:val="00DB36BF"/>
    <w:rsid w:val="00E01AB6"/>
    <w:rsid w:val="00E173FC"/>
    <w:rsid w:val="00EB2C6D"/>
    <w:rsid w:val="00EE09E3"/>
    <w:rsid w:val="00F1601B"/>
    <w:rsid w:val="00FA50D5"/>
    <w:rsid w:val="00FE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680C"/>
  <w15:docId w15:val="{F99CD607-EB9E-4DA2-9CA2-00E67D06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estrial" w:eastAsia="Questrial" w:hAnsi="Questrial" w:cs="Questrial"/>
        <w:color w:val="222222"/>
        <w:sz w:val="22"/>
        <w:szCs w:val="22"/>
        <w:lang w:val="en-US" w:eastAsia="en-US" w:bidi="ar-SA"/>
      </w:rPr>
    </w:rPrDefault>
    <w:pPrDefault>
      <w:pPr>
        <w:shd w:val="clear" w:color="auto" w:fill="FFFFFF"/>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ind w:left="432" w:hanging="432"/>
      <w:outlineLvl w:val="1"/>
    </w:pPr>
    <w:rPr>
      <w:color w:val="1F3864"/>
      <w:sz w:val="24"/>
      <w:szCs w:val="24"/>
    </w:rPr>
  </w:style>
  <w:style w:type="paragraph" w:styleId="Heading3">
    <w:name w:val="heading 3"/>
    <w:basedOn w:val="Normal"/>
    <w:next w:val="Normal"/>
    <w:uiPriority w:val="9"/>
    <w:semiHidden/>
    <w:unhideWhenUsed/>
    <w:qFormat/>
    <w:pPr>
      <w:keepNext/>
      <w:keepLines/>
      <w:spacing w:before="40"/>
      <w:ind w:left="1440" w:hanging="720"/>
      <w:outlineLvl w:val="2"/>
    </w:pPr>
    <w:rPr>
      <w:color w:val="1F3864"/>
    </w:rPr>
  </w:style>
  <w:style w:type="paragraph" w:styleId="Heading4">
    <w:name w:val="heading 4"/>
    <w:basedOn w:val="Normal"/>
    <w:next w:val="Normal"/>
    <w:uiPriority w:val="9"/>
    <w:semiHidden/>
    <w:unhideWhenUsed/>
    <w:qFormat/>
    <w:pPr>
      <w:keepNext/>
      <w:keepLines/>
      <w:spacing w:before="40"/>
      <w:ind w:left="864" w:hanging="864"/>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A50D5"/>
    <w:pPr>
      <w:shd w:val="clear" w:color="auto" w:fill="auto"/>
      <w:spacing w:before="100" w:beforeAutospacing="1" w:after="100" w:afterAutospacing="1"/>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A50D5"/>
    <w:pPr>
      <w:tabs>
        <w:tab w:val="center" w:pos="4680"/>
        <w:tab w:val="right" w:pos="9360"/>
      </w:tabs>
    </w:pPr>
  </w:style>
  <w:style w:type="character" w:customStyle="1" w:styleId="HeaderChar">
    <w:name w:val="Header Char"/>
    <w:basedOn w:val="DefaultParagraphFont"/>
    <w:link w:val="Header"/>
    <w:uiPriority w:val="99"/>
    <w:rsid w:val="00FA50D5"/>
    <w:rPr>
      <w:shd w:val="clear" w:color="auto" w:fill="FFFFFF"/>
    </w:rPr>
  </w:style>
  <w:style w:type="paragraph" w:styleId="Footer">
    <w:name w:val="footer"/>
    <w:basedOn w:val="Normal"/>
    <w:link w:val="FooterChar"/>
    <w:uiPriority w:val="99"/>
    <w:unhideWhenUsed/>
    <w:rsid w:val="00FA50D5"/>
    <w:pPr>
      <w:tabs>
        <w:tab w:val="center" w:pos="4680"/>
        <w:tab w:val="right" w:pos="9360"/>
      </w:tabs>
    </w:pPr>
  </w:style>
  <w:style w:type="character" w:customStyle="1" w:styleId="FooterChar">
    <w:name w:val="Footer Char"/>
    <w:basedOn w:val="DefaultParagraphFont"/>
    <w:link w:val="Footer"/>
    <w:uiPriority w:val="99"/>
    <w:rsid w:val="00FA50D5"/>
    <w:rPr>
      <w:shd w:val="clear" w:color="auto" w:fill="FFFFFF"/>
    </w:rPr>
  </w:style>
  <w:style w:type="character" w:styleId="Hyperlink">
    <w:name w:val="Hyperlink"/>
    <w:basedOn w:val="DefaultParagraphFont"/>
    <w:uiPriority w:val="99"/>
    <w:unhideWhenUsed/>
    <w:rsid w:val="007309A9"/>
    <w:rPr>
      <w:color w:val="0000FF" w:themeColor="hyperlink"/>
      <w:u w:val="single"/>
    </w:rPr>
  </w:style>
  <w:style w:type="character" w:styleId="UnresolvedMention">
    <w:name w:val="Unresolved Mention"/>
    <w:basedOn w:val="DefaultParagraphFont"/>
    <w:uiPriority w:val="99"/>
    <w:semiHidden/>
    <w:unhideWhenUsed/>
    <w:rsid w:val="007309A9"/>
    <w:rPr>
      <w:color w:val="605E5C"/>
      <w:shd w:val="clear" w:color="auto" w:fill="E1DFDD"/>
    </w:rPr>
  </w:style>
  <w:style w:type="paragraph" w:styleId="ListParagraph">
    <w:name w:val="List Paragraph"/>
    <w:basedOn w:val="Normal"/>
    <w:uiPriority w:val="34"/>
    <w:qFormat/>
    <w:rsid w:val="00980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1572">
      <w:bodyDiv w:val="1"/>
      <w:marLeft w:val="0"/>
      <w:marRight w:val="0"/>
      <w:marTop w:val="0"/>
      <w:marBottom w:val="0"/>
      <w:divBdr>
        <w:top w:val="none" w:sz="0" w:space="0" w:color="auto"/>
        <w:left w:val="none" w:sz="0" w:space="0" w:color="auto"/>
        <w:bottom w:val="none" w:sz="0" w:space="0" w:color="auto"/>
        <w:right w:val="none" w:sz="0" w:space="0" w:color="auto"/>
      </w:divBdr>
    </w:div>
    <w:div w:id="285159300">
      <w:bodyDiv w:val="1"/>
      <w:marLeft w:val="0"/>
      <w:marRight w:val="0"/>
      <w:marTop w:val="0"/>
      <w:marBottom w:val="0"/>
      <w:divBdr>
        <w:top w:val="none" w:sz="0" w:space="0" w:color="auto"/>
        <w:left w:val="none" w:sz="0" w:space="0" w:color="auto"/>
        <w:bottom w:val="none" w:sz="0" w:space="0" w:color="auto"/>
        <w:right w:val="none" w:sz="0" w:space="0" w:color="auto"/>
      </w:divBdr>
    </w:div>
    <w:div w:id="558789366">
      <w:bodyDiv w:val="1"/>
      <w:marLeft w:val="0"/>
      <w:marRight w:val="0"/>
      <w:marTop w:val="0"/>
      <w:marBottom w:val="0"/>
      <w:divBdr>
        <w:top w:val="none" w:sz="0" w:space="0" w:color="auto"/>
        <w:left w:val="none" w:sz="0" w:space="0" w:color="auto"/>
        <w:bottom w:val="none" w:sz="0" w:space="0" w:color="auto"/>
        <w:right w:val="none" w:sz="0" w:space="0" w:color="auto"/>
      </w:divBdr>
    </w:div>
    <w:div w:id="878318509">
      <w:bodyDiv w:val="1"/>
      <w:marLeft w:val="0"/>
      <w:marRight w:val="0"/>
      <w:marTop w:val="0"/>
      <w:marBottom w:val="0"/>
      <w:divBdr>
        <w:top w:val="none" w:sz="0" w:space="0" w:color="auto"/>
        <w:left w:val="none" w:sz="0" w:space="0" w:color="auto"/>
        <w:bottom w:val="none" w:sz="0" w:space="0" w:color="auto"/>
        <w:right w:val="none" w:sz="0" w:space="0" w:color="auto"/>
      </w:divBdr>
    </w:div>
    <w:div w:id="950091190">
      <w:bodyDiv w:val="1"/>
      <w:marLeft w:val="0"/>
      <w:marRight w:val="0"/>
      <w:marTop w:val="0"/>
      <w:marBottom w:val="0"/>
      <w:divBdr>
        <w:top w:val="none" w:sz="0" w:space="0" w:color="auto"/>
        <w:left w:val="none" w:sz="0" w:space="0" w:color="auto"/>
        <w:bottom w:val="none" w:sz="0" w:space="0" w:color="auto"/>
        <w:right w:val="none" w:sz="0" w:space="0" w:color="auto"/>
      </w:divBdr>
    </w:div>
    <w:div w:id="1097024138">
      <w:bodyDiv w:val="1"/>
      <w:marLeft w:val="0"/>
      <w:marRight w:val="0"/>
      <w:marTop w:val="0"/>
      <w:marBottom w:val="0"/>
      <w:divBdr>
        <w:top w:val="none" w:sz="0" w:space="0" w:color="auto"/>
        <w:left w:val="none" w:sz="0" w:space="0" w:color="auto"/>
        <w:bottom w:val="none" w:sz="0" w:space="0" w:color="auto"/>
        <w:right w:val="none" w:sz="0" w:space="0" w:color="auto"/>
      </w:divBdr>
    </w:div>
    <w:div w:id="1347248218">
      <w:bodyDiv w:val="1"/>
      <w:marLeft w:val="0"/>
      <w:marRight w:val="0"/>
      <w:marTop w:val="0"/>
      <w:marBottom w:val="0"/>
      <w:divBdr>
        <w:top w:val="none" w:sz="0" w:space="0" w:color="auto"/>
        <w:left w:val="none" w:sz="0" w:space="0" w:color="auto"/>
        <w:bottom w:val="none" w:sz="0" w:space="0" w:color="auto"/>
        <w:right w:val="none" w:sz="0" w:space="0" w:color="auto"/>
      </w:divBdr>
    </w:div>
    <w:div w:id="1525244273">
      <w:bodyDiv w:val="1"/>
      <w:marLeft w:val="0"/>
      <w:marRight w:val="0"/>
      <w:marTop w:val="0"/>
      <w:marBottom w:val="0"/>
      <w:divBdr>
        <w:top w:val="none" w:sz="0" w:space="0" w:color="auto"/>
        <w:left w:val="none" w:sz="0" w:space="0" w:color="auto"/>
        <w:bottom w:val="none" w:sz="0" w:space="0" w:color="auto"/>
        <w:right w:val="none" w:sz="0" w:space="0" w:color="auto"/>
      </w:divBdr>
    </w:div>
    <w:div w:id="1548712435">
      <w:bodyDiv w:val="1"/>
      <w:marLeft w:val="0"/>
      <w:marRight w:val="0"/>
      <w:marTop w:val="0"/>
      <w:marBottom w:val="0"/>
      <w:divBdr>
        <w:top w:val="none" w:sz="0" w:space="0" w:color="auto"/>
        <w:left w:val="none" w:sz="0" w:space="0" w:color="auto"/>
        <w:bottom w:val="none" w:sz="0" w:space="0" w:color="auto"/>
        <w:right w:val="none" w:sz="0" w:space="0" w:color="auto"/>
      </w:divBdr>
    </w:div>
    <w:div w:id="1969554201">
      <w:bodyDiv w:val="1"/>
      <w:marLeft w:val="0"/>
      <w:marRight w:val="0"/>
      <w:marTop w:val="0"/>
      <w:marBottom w:val="0"/>
      <w:divBdr>
        <w:top w:val="none" w:sz="0" w:space="0" w:color="auto"/>
        <w:left w:val="none" w:sz="0" w:space="0" w:color="auto"/>
        <w:bottom w:val="none" w:sz="0" w:space="0" w:color="auto"/>
        <w:right w:val="none" w:sz="0" w:space="0" w:color="auto"/>
      </w:divBdr>
    </w:div>
    <w:div w:id="1986423066">
      <w:bodyDiv w:val="1"/>
      <w:marLeft w:val="0"/>
      <w:marRight w:val="0"/>
      <w:marTop w:val="0"/>
      <w:marBottom w:val="0"/>
      <w:divBdr>
        <w:top w:val="none" w:sz="0" w:space="0" w:color="auto"/>
        <w:left w:val="none" w:sz="0" w:space="0" w:color="auto"/>
        <w:bottom w:val="none" w:sz="0" w:space="0" w:color="auto"/>
        <w:right w:val="none" w:sz="0" w:space="0" w:color="auto"/>
      </w:divBdr>
    </w:div>
    <w:div w:id="2014257770">
      <w:bodyDiv w:val="1"/>
      <w:marLeft w:val="0"/>
      <w:marRight w:val="0"/>
      <w:marTop w:val="0"/>
      <w:marBottom w:val="0"/>
      <w:divBdr>
        <w:top w:val="none" w:sz="0" w:space="0" w:color="auto"/>
        <w:left w:val="none" w:sz="0" w:space="0" w:color="auto"/>
        <w:bottom w:val="none" w:sz="0" w:space="0" w:color="auto"/>
        <w:right w:val="none" w:sz="0" w:space="0" w:color="auto"/>
      </w:divBdr>
    </w:div>
    <w:div w:id="201923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Gell</dc:creator>
  <cp:lastModifiedBy>John Gell</cp:lastModifiedBy>
  <cp:revision>3</cp:revision>
  <dcterms:created xsi:type="dcterms:W3CDTF">2023-03-05T12:47:00Z</dcterms:created>
  <dcterms:modified xsi:type="dcterms:W3CDTF">2023-03-05T12:48:00Z</dcterms:modified>
</cp:coreProperties>
</file>